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DA98B">
    <v:background id="_x0000_s1025" o:bwmode="white" fillcolor="#eda98b" o:targetscreensize="800,600">
      <v:fill color2="fill darken(118)" focusposition=".5,.5" focussize="" method="linear sigma" focus="100%" type="gradientRadial"/>
    </v:background>
  </w:background>
  <w:body>
    <w:p w:rsidR="003D3C16" w:rsidRPr="00197D35" w:rsidRDefault="00E564DA" w:rsidP="003D3C16">
      <w:pPr>
        <w:rPr>
          <w:rFonts w:cs="B Mitra"/>
        </w:rPr>
      </w:pPr>
      <w:r>
        <w:rPr>
          <w:rFonts w:cs="B Mitra"/>
          <w:noProof/>
        </w:rPr>
        <w:pict>
          <v:roundrect id="_x0000_s1028" style="position:absolute;margin-left:61.8pt;margin-top:24.05pt;width:329.4pt;height:81.15pt;z-index:251660288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28">
              <w:txbxContent>
                <w:p w:rsidR="00EF5E4C" w:rsidRPr="00E564DA" w:rsidRDefault="00EF5E4C" w:rsidP="00927859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تدوین دستورالعمل اجرایی مبارزه با </w:t>
                  </w:r>
                  <w:r w:rsidR="00A21096"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بیماری</w:t>
                  </w:r>
                  <w:r w:rsidR="00927859"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سل در جمعیت گاو و گوساله </w:t>
                  </w:r>
                  <w:r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براساس </w:t>
                  </w:r>
                  <w:r w:rsidR="00BE56BA"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دستوالعمل اجرائی</w:t>
                  </w:r>
                </w:p>
                <w:p w:rsidR="00EF5E4C" w:rsidRPr="00E564DA" w:rsidRDefault="009D3F94" w:rsidP="00A21096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اقدام کننده: </w:t>
                  </w:r>
                  <w:r w:rsidR="00A21096"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اداره بهداشت و مدیریت بیماریهای دامی</w:t>
                  </w:r>
                  <w:r w:rsid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(1 روز)</w:t>
                  </w:r>
                </w:p>
                <w:p w:rsidR="00EF5E4C" w:rsidRDefault="00EF5E4C" w:rsidP="006D0764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</w:p>
                <w:p w:rsidR="00EF5E4C" w:rsidRDefault="00EF5E4C" w:rsidP="006D0764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EF5E4C" w:rsidRDefault="00EF5E4C">
                  <w:pPr>
                    <w:rPr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rFonts w:cs="B Mitr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9.4pt;margin-top:6.25pt;width:0;height:17.8pt;z-index:251659264" o:connectortype="straight">
            <v:stroke endarrow="block"/>
          </v:shape>
        </w:pict>
      </w:r>
      <w:r>
        <w:rPr>
          <w:rFonts w:cs="B Mitra"/>
          <w:noProof/>
        </w:rPr>
        <w:pict>
          <v:oval id="_x0000_s1026" style="position:absolute;margin-left:171.15pt;margin-top:-37.25pt;width:89pt;height:43.5pt;z-index:251658240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26">
              <w:txbxContent>
                <w:p w:rsidR="00EF5E4C" w:rsidRPr="00197D35" w:rsidRDefault="00EF5E4C" w:rsidP="004A23C5">
                  <w:pPr>
                    <w:jc w:val="center"/>
                    <w:rPr>
                      <w:rFonts w:cs="B Mitra"/>
                      <w:b/>
                      <w:bCs/>
                      <w:sz w:val="40"/>
                      <w:szCs w:val="40"/>
                      <w:rtl/>
                      <w:lang w:bidi="fa-IR"/>
                    </w:rPr>
                  </w:pPr>
                  <w:r w:rsidRPr="00197D35">
                    <w:rPr>
                      <w:rFonts w:cs="B Mitra" w:hint="cs"/>
                      <w:b/>
                      <w:bCs/>
                      <w:sz w:val="40"/>
                      <w:szCs w:val="40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  <w:r w:rsidRPr="00421715">
        <w:rPr>
          <w:rFonts w:asciiTheme="minorBidi" w:hAnsiTheme="minorBidi" w:cs="B Mitra"/>
          <w:noProof/>
          <w:sz w:val="36"/>
          <w:szCs w:val="36"/>
        </w:rPr>
        <w:pict>
          <v:rect id="_x0000_s1088" style="position:absolute;margin-left:61.8pt;margin-top:-73.3pt;width:290.75pt;height:34.9pt;z-index:251717632" fillcolor="white [3201]" strokecolor="#4b98ff [1944]" strokeweight="1pt">
            <v:fill color2="#87baff [1304]" focusposition="1" focussize="" focus="100%" type="gradient"/>
            <v:shadow on="t" type="perspective" color="#002c69 [1608]" opacity=".5" offset="1pt" offset2="-3pt"/>
            <v:textbox style="mso-next-textbox:#_x0000_s1088">
              <w:txbxContent>
                <w:p w:rsidR="005918B5" w:rsidRPr="00E564DA" w:rsidRDefault="005918B5" w:rsidP="00927859">
                  <w:pPr>
                    <w:jc w:val="center"/>
                    <w:rPr>
                      <w:rFonts w:asciiTheme="minorBidi" w:hAnsiTheme="minorBidi" w:cs="B Titr"/>
                      <w:sz w:val="28"/>
                      <w:szCs w:val="28"/>
                      <w:rtl/>
                      <w:lang w:bidi="fa-IR"/>
                    </w:rPr>
                  </w:pPr>
                  <w:r w:rsidRPr="00E564DA">
                    <w:rPr>
                      <w:rFonts w:asciiTheme="minorBidi" w:hAnsiTheme="minorBidi" w:cs="B Titr"/>
                      <w:sz w:val="28"/>
                      <w:szCs w:val="28"/>
                      <w:rtl/>
                    </w:rPr>
                    <w:t xml:space="preserve">فرآیند </w:t>
                  </w:r>
                  <w:r w:rsidR="00927859" w:rsidRPr="00E564DA">
                    <w:rPr>
                      <w:rFonts w:asciiTheme="minorBidi" w:hAnsiTheme="minorBidi" w:cs="B Titr" w:hint="cs"/>
                      <w:sz w:val="28"/>
                      <w:szCs w:val="28"/>
                      <w:rtl/>
                      <w:lang w:bidi="fa-IR"/>
                    </w:rPr>
                    <w:t>تست سل در جمع</w:t>
                  </w:r>
                  <w:r w:rsidR="00FE39E6" w:rsidRPr="00E564DA">
                    <w:rPr>
                      <w:rFonts w:asciiTheme="minorBidi" w:hAnsiTheme="minorBidi" w:cs="B Titr" w:hint="cs"/>
                      <w:sz w:val="28"/>
                      <w:szCs w:val="28"/>
                      <w:rtl/>
                      <w:lang w:bidi="fa-IR"/>
                    </w:rPr>
                    <w:t>ی</w:t>
                  </w:r>
                  <w:r w:rsidR="00927859" w:rsidRPr="00E564DA">
                    <w:rPr>
                      <w:rFonts w:asciiTheme="minorBidi" w:hAnsiTheme="minorBidi" w:cs="B Titr" w:hint="cs"/>
                      <w:sz w:val="28"/>
                      <w:szCs w:val="28"/>
                      <w:rtl/>
                      <w:lang w:bidi="fa-IR"/>
                    </w:rPr>
                    <w:t>ت گاو وگوساله</w:t>
                  </w:r>
                </w:p>
                <w:p w:rsidR="005918B5" w:rsidRDefault="005918B5" w:rsidP="005918B5"/>
              </w:txbxContent>
            </v:textbox>
          </v:rect>
        </w:pict>
      </w:r>
    </w:p>
    <w:p w:rsidR="003D3C16" w:rsidRPr="00197D35" w:rsidRDefault="003D3C16" w:rsidP="003D3C16">
      <w:pPr>
        <w:rPr>
          <w:rFonts w:cs="B Mitra"/>
        </w:rPr>
      </w:pPr>
    </w:p>
    <w:p w:rsidR="003D3C16" w:rsidRPr="00197D35" w:rsidRDefault="00E564DA" w:rsidP="003D3C16">
      <w:pPr>
        <w:rPr>
          <w:rFonts w:cs="B Mitra"/>
        </w:rPr>
      </w:pPr>
      <w:r>
        <w:rPr>
          <w:rFonts w:cs="B Mitra"/>
          <w:noProof/>
        </w:rPr>
        <w:pict>
          <v:shape id="_x0000_s1029" type="#_x0000_t32" style="position:absolute;margin-left:95.05pt;margin-top:22.6pt;width:280.75pt;height:0;z-index:251661312" o:connectortype="straight"/>
        </w:pict>
      </w:r>
    </w:p>
    <w:p w:rsidR="003D3C16" w:rsidRPr="00197D35" w:rsidRDefault="003D3C16" w:rsidP="003D3C16">
      <w:pPr>
        <w:rPr>
          <w:rFonts w:cs="B Mitra"/>
        </w:rPr>
      </w:pPr>
    </w:p>
    <w:p w:rsidR="003D3C16" w:rsidRPr="00197D35" w:rsidRDefault="00E564DA" w:rsidP="003D3C16">
      <w:pPr>
        <w:rPr>
          <w:rFonts w:cs="B Mitra"/>
        </w:rPr>
      </w:pPr>
      <w:r>
        <w:rPr>
          <w:rFonts w:cs="B Mitra"/>
          <w:noProof/>
          <w:rtl/>
        </w:rPr>
        <w:pict>
          <v:roundrect id="_x0000_s1033" style="position:absolute;margin-left:78.8pt;margin-top:19.15pt;width:279.85pt;height:62.4pt;z-index:251665408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33">
              <w:txbxContent>
                <w:p w:rsidR="00EF5E4C" w:rsidRPr="00E564DA" w:rsidRDefault="00E564DA" w:rsidP="00E564DA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تصویب در شواری فنی</w:t>
                  </w:r>
                  <w:r w:rsidR="00BE56BA"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197D35"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اداره کل دامپزشکی استان کردستان</w:t>
                  </w:r>
                </w:p>
                <w:p w:rsidR="00BE56BA" w:rsidRPr="00E564DA" w:rsidRDefault="00BE56BA" w:rsidP="00BE56BA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اقدام کننده: اداره بهداشت و مدیریت بیماریهای دامی</w:t>
                  </w:r>
                  <w:r w:rsidR="00E564D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(1روز)</w:t>
                  </w:r>
                </w:p>
              </w:txbxContent>
            </v:textbox>
          </v:roundrect>
        </w:pict>
      </w:r>
      <w:r>
        <w:rPr>
          <w:rFonts w:cs="B Mitra"/>
          <w:noProof/>
        </w:rPr>
        <w:pict>
          <v:shape id="_x0000_s1034" type="#_x0000_t32" style="position:absolute;margin-left:222.8pt;margin-top:3.15pt;width:0;height:16pt;z-index:251666432" o:connectortype="straight">
            <v:stroke endarrow="block"/>
          </v:shape>
        </w:pict>
      </w:r>
    </w:p>
    <w:p w:rsidR="003D3C16" w:rsidRPr="00197D35" w:rsidRDefault="00E564DA" w:rsidP="003D3C16">
      <w:pPr>
        <w:rPr>
          <w:rFonts w:cs="B Mitra"/>
        </w:rPr>
      </w:pPr>
      <w:r>
        <w:rPr>
          <w:rFonts w:cs="B Mitra"/>
          <w:noProof/>
        </w:rPr>
        <w:pict>
          <v:shape id="_x0000_s1035" type="#_x0000_t32" style="position:absolute;margin-left:111.4pt;margin-top:18.8pt;width:224.15pt;height:0;z-index:251667456" o:connectortype="straight"/>
        </w:pict>
      </w:r>
    </w:p>
    <w:p w:rsidR="003D3C16" w:rsidRPr="00197D35" w:rsidRDefault="003D3C16" w:rsidP="003D3C16">
      <w:pPr>
        <w:rPr>
          <w:rFonts w:cs="B Mitra"/>
        </w:rPr>
      </w:pPr>
    </w:p>
    <w:p w:rsidR="003D3C16" w:rsidRPr="00197D35" w:rsidRDefault="008476C6" w:rsidP="003D3C16">
      <w:pPr>
        <w:rPr>
          <w:rFonts w:cs="B Mitra"/>
        </w:rPr>
      </w:pPr>
      <w:r>
        <w:rPr>
          <w:rFonts w:cs="B Mitra"/>
          <w:noProof/>
          <w:rtl/>
        </w:rPr>
        <w:pict>
          <v:roundrect id="_x0000_s1037" style="position:absolute;margin-left:71.3pt;margin-top:19.35pt;width:319.9pt;height:63.2pt;z-index:251669504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37">
              <w:txbxContent>
                <w:p w:rsidR="00EF5E4C" w:rsidRPr="008476C6" w:rsidRDefault="00197D35" w:rsidP="008476C6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تع</w:t>
                  </w:r>
                  <w:r w:rsidR="00BE56BA"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ی</w:t>
                  </w:r>
                  <w:r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ین میزان تعهدات </w:t>
                  </w:r>
                  <w:r w:rsidR="00927859"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تست سل</w:t>
                  </w:r>
                  <w:r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به تفکیک شهرستانها برابر دستورالعمل اجرائی</w:t>
                  </w:r>
                </w:p>
                <w:p w:rsidR="00BE56BA" w:rsidRPr="008476C6" w:rsidRDefault="00BE56BA" w:rsidP="008476C6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اقدام کننده:کارشناس اداره بهداشت و مدیریت بیماریهای دامی</w:t>
                  </w:r>
                  <w:r w:rsid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(1 روز)</w:t>
                  </w:r>
                </w:p>
                <w:p w:rsidR="00BE56BA" w:rsidRDefault="00BE56BA" w:rsidP="008476C6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rFonts w:cs="B Mitra"/>
          <w:noProof/>
        </w:rPr>
        <w:pict>
          <v:shape id="_x0000_s1036" type="#_x0000_t32" style="position:absolute;margin-left:222.8pt;margin-top:5pt;width:.05pt;height:14.35pt;z-index:251668480" o:connectortype="straight">
            <v:stroke endarrow="block"/>
          </v:shape>
        </w:pict>
      </w:r>
    </w:p>
    <w:p w:rsidR="00BE56BA" w:rsidRDefault="008476C6" w:rsidP="003D3C16">
      <w:pPr>
        <w:rPr>
          <w:rFonts w:cs="B Mitra"/>
          <w:rtl/>
        </w:rPr>
      </w:pPr>
      <w:r>
        <w:rPr>
          <w:rFonts w:cs="B Mitra"/>
          <w:noProof/>
          <w:rtl/>
        </w:rPr>
        <w:pict>
          <v:shape id="_x0000_s1038" type="#_x0000_t32" style="position:absolute;margin-left:95.05pt;margin-top:25.8pt;width:273.1pt;height:.05pt;z-index:251670528" o:connectortype="straight"/>
        </w:pict>
      </w:r>
    </w:p>
    <w:p w:rsidR="00BE56BA" w:rsidRDefault="00BE56BA" w:rsidP="003D3C16">
      <w:pPr>
        <w:rPr>
          <w:rFonts w:cs="B Mitra"/>
          <w:rtl/>
        </w:rPr>
      </w:pPr>
    </w:p>
    <w:p w:rsidR="003D3C16" w:rsidRPr="00197D35" w:rsidRDefault="008476C6" w:rsidP="003D3C16">
      <w:pPr>
        <w:rPr>
          <w:rFonts w:cs="B Mitra"/>
        </w:rPr>
      </w:pPr>
      <w:r>
        <w:rPr>
          <w:rFonts w:cs="B Mitra"/>
          <w:noProof/>
        </w:rPr>
        <w:pict>
          <v:roundrect id="_x0000_s1040" style="position:absolute;margin-left:78.8pt;margin-top:18.75pt;width:283.9pt;height:56.4pt;z-index:251672576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40">
              <w:txbxContent>
                <w:p w:rsidR="00EF5E4C" w:rsidRPr="008476C6" w:rsidRDefault="00197D35" w:rsidP="00CC3B51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ابلاغ به شبکه دامپزشکی شهرستانهای استان</w:t>
                  </w:r>
                  <w:r w:rsidR="00936CCC"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برای اجرا</w:t>
                  </w:r>
                </w:p>
                <w:p w:rsidR="00936CCC" w:rsidRPr="008476C6" w:rsidRDefault="00936CCC" w:rsidP="00936CCC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اقدام کننده:کارشناس اداره بهداشت و مدیریت بیماریهای دامی</w:t>
                  </w:r>
                  <w:r w:rsid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(1 روز)</w:t>
                  </w:r>
                </w:p>
                <w:p w:rsidR="00EF5E4C" w:rsidRPr="00705D19" w:rsidRDefault="00EF5E4C" w:rsidP="00C13E69">
                  <w:pPr>
                    <w:jc w:val="center"/>
                    <w:rPr>
                      <w:lang w:bidi="fa-IR"/>
                    </w:rPr>
                  </w:pPr>
                </w:p>
                <w:p w:rsidR="00EF5E4C" w:rsidRDefault="00EF5E4C" w:rsidP="00F203B8">
                  <w:pPr>
                    <w:jc w:val="center"/>
                    <w:rPr>
                      <w:lang w:bidi="fa-IR"/>
                    </w:rPr>
                  </w:pPr>
                </w:p>
              </w:txbxContent>
            </v:textbox>
          </v:roundrect>
        </w:pict>
      </w:r>
      <w:r>
        <w:rPr>
          <w:rFonts w:cs="B Mitra"/>
          <w:noProof/>
        </w:rPr>
        <w:pict>
          <v:shape id="_x0000_s1039" type="#_x0000_t32" style="position:absolute;margin-left:222.95pt;margin-top:1.8pt;width:.1pt;height:13.55pt;z-index:251671552" o:connectortype="straight">
            <v:stroke endarrow="block"/>
          </v:shape>
        </w:pict>
      </w:r>
    </w:p>
    <w:p w:rsidR="003D3C16" w:rsidRPr="00197D35" w:rsidRDefault="008476C6" w:rsidP="003D3C16">
      <w:pPr>
        <w:rPr>
          <w:rFonts w:cs="B Mitra"/>
        </w:rPr>
      </w:pPr>
      <w:r>
        <w:rPr>
          <w:rFonts w:cs="B Mitra"/>
          <w:noProof/>
          <w:rtl/>
        </w:rPr>
        <w:pict>
          <v:shape id="_x0000_s1041" type="#_x0000_t32" style="position:absolute;margin-left:139.25pt;margin-top:19.7pt;width:191.55pt;height:.05pt;z-index:251673600" o:connectortype="straight"/>
        </w:pict>
      </w:r>
    </w:p>
    <w:p w:rsidR="003D3C16" w:rsidRPr="00197D35" w:rsidRDefault="008476C6" w:rsidP="003D3C16">
      <w:pPr>
        <w:rPr>
          <w:rFonts w:cs="B Mitra"/>
        </w:rPr>
      </w:pPr>
      <w:r>
        <w:rPr>
          <w:rFonts w:cs="B Mitra"/>
          <w:noProof/>
          <w:rtl/>
        </w:rPr>
        <w:pict>
          <v:shape id="_x0000_s1047" type="#_x0000_t32" style="position:absolute;margin-left:227.55pt;margin-top:24.1pt;width:0;height:13.55pt;z-index:251679744" o:connectortype="straight">
            <v:stroke endarrow="block"/>
          </v:shape>
        </w:pict>
      </w:r>
    </w:p>
    <w:p w:rsidR="003D3C16" w:rsidRPr="00197D35" w:rsidRDefault="008476C6" w:rsidP="003D3C16">
      <w:pPr>
        <w:rPr>
          <w:rFonts w:cs="B Mitra"/>
        </w:rPr>
      </w:pPr>
      <w:r>
        <w:rPr>
          <w:rFonts w:cs="B Mitra"/>
          <w:noProof/>
          <w:rtl/>
        </w:rPr>
        <w:pict>
          <v:roundrect id="_x0000_s1046" style="position:absolute;margin-left:105.3pt;margin-top:12.15pt;width:218.7pt;height:60.5pt;z-index:251678720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46">
              <w:txbxContent>
                <w:p w:rsidR="00EF5E4C" w:rsidRPr="008476C6" w:rsidRDefault="00EF5E4C" w:rsidP="00197D35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اجرای عملیات </w:t>
                  </w:r>
                  <w:r w:rsidR="00197D35"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توسط شبکه دامپزشکی </w:t>
                  </w:r>
                </w:p>
                <w:p w:rsidR="00EF5E4C" w:rsidRPr="008476C6" w:rsidRDefault="00EF5E4C" w:rsidP="00927859">
                  <w:pPr>
                    <w:jc w:val="center"/>
                    <w:rPr>
                      <w:rFonts w:cs="B Mitra"/>
                      <w:lang w:bidi="fa-IR"/>
                    </w:rPr>
                  </w:pPr>
                  <w:r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اقدام کننده: </w:t>
                  </w:r>
                  <w:r w:rsidR="00927859"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کارشناس تست سل</w:t>
                  </w:r>
                  <w:r w:rsidR="00197D35" w:rsidRP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8476C6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(3روز)</w:t>
                  </w:r>
                </w:p>
                <w:p w:rsidR="00EF5E4C" w:rsidRDefault="00EF5E4C" w:rsidP="001838D1">
                  <w:pPr>
                    <w:rPr>
                      <w:rtl/>
                      <w:lang w:bidi="fa-IR"/>
                    </w:rPr>
                  </w:pPr>
                </w:p>
                <w:p w:rsidR="00EF5E4C" w:rsidRDefault="00EF5E4C" w:rsidP="001838D1">
                  <w:pPr>
                    <w:rPr>
                      <w:lang w:bidi="fa-IR"/>
                    </w:rPr>
                  </w:pPr>
                  <w:r w:rsidRPr="00F56440">
                    <w:rPr>
                      <w:rFonts w:hint="cs"/>
                      <w:b/>
                      <w:bCs/>
                      <w:rtl/>
                      <w:lang w:bidi="fa-IR"/>
                    </w:rPr>
                    <w:t>اقدام کنن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ده:  اداره کل دامپزشکی استان                          </w:t>
                  </w:r>
                </w:p>
              </w:txbxContent>
            </v:textbox>
          </v:roundrect>
        </w:pict>
      </w:r>
    </w:p>
    <w:p w:rsidR="003D3C16" w:rsidRDefault="008476C6" w:rsidP="003D3C16">
      <w:pPr>
        <w:rPr>
          <w:rFonts w:cs="B Mitra"/>
          <w:rtl/>
        </w:rPr>
      </w:pPr>
      <w:r>
        <w:rPr>
          <w:rFonts w:cs="B Mitra"/>
          <w:noProof/>
          <w:rtl/>
        </w:rPr>
        <w:pict>
          <v:shape id="_x0000_s1089" type="#_x0000_t32" style="position:absolute;margin-left:190.85pt;margin-top:11.15pt;width:94.45pt;height:0;flip:x;z-index:251718656" o:connectortype="straight"/>
        </w:pict>
      </w:r>
    </w:p>
    <w:p w:rsidR="00936CCC" w:rsidRDefault="008476C6" w:rsidP="003D3C16">
      <w:pPr>
        <w:rPr>
          <w:rFonts w:cs="B Mitra"/>
          <w:rtl/>
        </w:rPr>
      </w:pPr>
      <w:r>
        <w:rPr>
          <w:rFonts w:cs="B Mitra"/>
          <w:noProof/>
          <w:rtl/>
        </w:rPr>
        <w:pict>
          <v:oval id="_x0000_s1104" style="position:absolute;margin-left:368.15pt;margin-top:4.7pt;width:84.05pt;height:50.85pt;z-index:251729920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104">
              <w:txbxContent>
                <w:p w:rsidR="00EB30DB" w:rsidRPr="00693267" w:rsidRDefault="00EB30DB" w:rsidP="00FE39E6">
                  <w:pPr>
                    <w:bidi/>
                    <w:jc w:val="center"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انجام مجدد تست سل  </w:t>
                  </w:r>
                  <w:r w:rsidR="00FE39E6"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دو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 xml:space="preserve"> ماه بعد</w:t>
                  </w:r>
                </w:p>
              </w:txbxContent>
            </v:textbox>
          </v:oval>
        </w:pict>
      </w:r>
      <w:r>
        <w:rPr>
          <w:rFonts w:cs="B Mitra"/>
          <w:noProof/>
          <w:rtl/>
        </w:rPr>
        <w:pict>
          <v:shape id="_x0000_s1108" type="#_x0000_t32" style="position:absolute;margin-left:333.65pt;margin-top:12.2pt;width:42.6pt;height:0;flip:x;z-index:251734016" o:connectortype="straight">
            <v:stroke endarrow="block"/>
          </v:shape>
        </w:pict>
      </w:r>
      <w:r>
        <w:rPr>
          <w:rFonts w:cs="B Mitra"/>
          <w:noProof/>
          <w:rtl/>
        </w:rPr>
        <w:pict>
          <v:shape id="_x0000_s1110" type="#_x0000_t32" style="position:absolute;margin-left:65.75pt;margin-top:12.2pt;width:39.55pt;height:0;z-index:251736064" o:connectortype="straight">
            <v:stroke endarrow="block"/>
          </v:shape>
        </w:pict>
      </w:r>
      <w:r w:rsidRPr="00421715">
        <w:rPr>
          <w:rFonts w:cs="B Mitra"/>
          <w:noProof/>
          <w:sz w:val="20"/>
          <w:szCs w:val="20"/>
          <w:rtl/>
        </w:rPr>
        <w:pict>
          <v:shape id="_x0000_s1065" type="#_x0000_t32" style="position:absolute;margin-left:223.05pt;margin-top:19.5pt;width:.1pt;height:14.95pt;z-index:251697152" o:connectortype="straight">
            <v:stroke endarrow="block"/>
          </v:shape>
        </w:pict>
      </w:r>
      <w:r>
        <w:rPr>
          <w:rFonts w:cs="B Mitra"/>
          <w:noProof/>
          <w:rtl/>
        </w:rPr>
        <w:pict>
          <v:oval id="_x0000_s1109" style="position:absolute;margin-left:-24.7pt;margin-top:4.7pt;width:103.5pt;height:55.6pt;z-index:251735040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109">
              <w:txbxContent>
                <w:p w:rsidR="00210C2C" w:rsidRPr="00693267" w:rsidRDefault="00210C2C" w:rsidP="00210C2C">
                  <w:pPr>
                    <w:bidi/>
                    <w:jc w:val="center"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انجام مجدد تست سل  برابر دستوالعمل اجرائی</w:t>
                  </w:r>
                </w:p>
              </w:txbxContent>
            </v:textbox>
          </v:oval>
        </w:pict>
      </w:r>
    </w:p>
    <w:p w:rsidR="00BE56BA" w:rsidRDefault="008476C6" w:rsidP="003D3C16">
      <w:pPr>
        <w:rPr>
          <w:rFonts w:cs="B Mitra"/>
          <w:rtl/>
        </w:rPr>
      </w:pPr>
      <w:r>
        <w:rPr>
          <w:rFonts w:cs="B Mitra"/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99" type="#_x0000_t4" style="position:absolute;margin-left:164.55pt;margin-top:6.8pt;width:120.75pt;height:43.2pt;z-index:251724800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>
              <w:txbxContent>
                <w:p w:rsidR="008F3FE8" w:rsidRPr="008476C6" w:rsidRDefault="00A36D84" w:rsidP="008F3FE8">
                  <w:pPr>
                    <w:jc w:val="center"/>
                    <w:rPr>
                      <w:rFonts w:cs="B Mitra"/>
                      <w:lang w:bidi="fa-IR"/>
                    </w:rPr>
                  </w:pPr>
                  <w:r w:rsidRPr="008476C6">
                    <w:rPr>
                      <w:rFonts w:cs="B Mitra" w:hint="cs"/>
                      <w:rtl/>
                      <w:lang w:bidi="fa-IR"/>
                    </w:rPr>
                    <w:t>نتیجه تست</w:t>
                  </w:r>
                </w:p>
              </w:txbxContent>
            </v:textbox>
          </v:shape>
        </w:pict>
      </w:r>
    </w:p>
    <w:p w:rsidR="003D3C16" w:rsidRPr="00197D35" w:rsidRDefault="00DA4B8A" w:rsidP="003D3C16">
      <w:pPr>
        <w:rPr>
          <w:rFonts w:cs="B Mitra"/>
        </w:rPr>
      </w:pPr>
      <w:r>
        <w:rPr>
          <w:rFonts w:cs="B Mitra"/>
          <w:noProof/>
          <w:rtl/>
        </w:rPr>
        <w:pict>
          <v:shape id="_x0000_s1111" type="#_x0000_t32" style="position:absolute;margin-left:71.3pt;margin-top:1.6pt;width:.05pt;height:20.25pt;flip:y;z-index:251737088" o:connectortype="straight">
            <v:stroke endarrow="block"/>
          </v:shape>
        </w:pict>
      </w:r>
      <w:r w:rsidR="008476C6">
        <w:rPr>
          <w:rFonts w:cs="B Mitra"/>
          <w:noProof/>
          <w:rtl/>
        </w:rPr>
        <w:pict>
          <v:shape id="_x0000_s1105" type="#_x0000_t32" style="position:absolute;margin-left:342.8pt;margin-top:22.4pt;width:48.4pt;height:.05pt;z-index:251730944" o:connectortype="straight">
            <v:stroke endarrow="block"/>
          </v:shape>
        </w:pict>
      </w:r>
      <w:r w:rsidR="008476C6">
        <w:rPr>
          <w:rFonts w:cs="B Mitra"/>
          <w:noProof/>
          <w:rtl/>
        </w:rPr>
        <w:pict>
          <v:shape id="_x0000_s1106" type="#_x0000_t32" style="position:absolute;margin-left:400.15pt;margin-top:.3pt;width:.05pt;height:21.55pt;flip:y;z-index:251731968" o:connectortype="straight">
            <v:stroke endarrow="block"/>
          </v:shape>
        </w:pict>
      </w:r>
      <w:r w:rsidR="008476C6">
        <w:rPr>
          <w:rFonts w:cs="B Mitra"/>
          <w:noProof/>
          <w:rtl/>
        </w:rPr>
        <w:pict>
          <v:roundrect id="_x0000_s1103" style="position:absolute;margin-left:128.7pt;margin-top:10.25pt;width:42.45pt;height:26.5pt;z-index:251728896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103">
              <w:txbxContent>
                <w:p w:rsidR="006A371C" w:rsidRPr="006A371C" w:rsidRDefault="006A371C" w:rsidP="006A371C">
                  <w:pPr>
                    <w:jc w:val="center"/>
                    <w:rPr>
                      <w:rFonts w:cs="B Mitra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 w:hint="cs"/>
                      <w:sz w:val="28"/>
                      <w:szCs w:val="28"/>
                      <w:rtl/>
                      <w:lang w:bidi="fa-IR"/>
                    </w:rPr>
                    <w:t>منفی</w:t>
                  </w:r>
                </w:p>
              </w:txbxContent>
            </v:textbox>
          </v:roundrect>
        </w:pict>
      </w:r>
      <w:r w:rsidR="008476C6">
        <w:rPr>
          <w:rFonts w:cs="B Mitra"/>
          <w:noProof/>
          <w:rtl/>
        </w:rPr>
        <w:pict>
          <v:roundrect id="_x0000_s1102" style="position:absolute;margin-left:293.1pt;margin-top:10.25pt;width:42.45pt;height:26.5pt;z-index:251727872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102">
              <w:txbxContent>
                <w:p w:rsidR="006A371C" w:rsidRPr="006A371C" w:rsidRDefault="006A371C" w:rsidP="006A371C">
                  <w:pPr>
                    <w:jc w:val="center"/>
                    <w:rPr>
                      <w:rFonts w:cs="B Mitra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مثبت</w:t>
                  </w:r>
                </w:p>
              </w:txbxContent>
            </v:textbox>
          </v:roundrect>
        </w:pict>
      </w:r>
      <w:r w:rsidR="008476C6">
        <w:rPr>
          <w:rFonts w:cs="B Mitra"/>
          <w:noProof/>
          <w:rtl/>
        </w:rPr>
        <w:pict>
          <v:shape id="_x0000_s1100" type="#_x0000_t32" style="position:absolute;margin-left:267.95pt;margin-top:10.25pt;width:24.75pt;height:0;z-index:251725824" o:connectortype="straight">
            <v:stroke endarrow="block"/>
          </v:shape>
        </w:pict>
      </w:r>
      <w:r w:rsidR="008476C6">
        <w:rPr>
          <w:rFonts w:cs="B Mitra"/>
          <w:noProof/>
          <w:rtl/>
        </w:rPr>
        <w:pict>
          <v:shape id="_x0000_s1101" type="#_x0000_t32" style="position:absolute;margin-left:171.15pt;margin-top:10.25pt;width:22.35pt;height:0;flip:x;z-index:251726848" o:connectortype="straight">
            <v:stroke endarrow="block"/>
          </v:shape>
        </w:pict>
      </w:r>
    </w:p>
    <w:p w:rsidR="003D3C16" w:rsidRPr="00197D35" w:rsidRDefault="00DA4B8A" w:rsidP="003D3C16">
      <w:pPr>
        <w:rPr>
          <w:rFonts w:cs="B Mitra"/>
        </w:rPr>
      </w:pPr>
      <w:r>
        <w:rPr>
          <w:rFonts w:cs="B Mitra"/>
          <w:noProof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19" type="#_x0000_t67" style="position:absolute;margin-left:223.15pt;margin-top:1.45pt;width:7.15pt;height:160pt;z-index:251744256"/>
        </w:pict>
      </w:r>
      <w:r>
        <w:rPr>
          <w:rFonts w:cs="B Mitra"/>
          <w:noProof/>
          <w:rtl/>
        </w:rPr>
        <w:pict>
          <v:shape id="_x0000_s1112" type="#_x0000_t32" style="position:absolute;margin-left:71.35pt;margin-top:1.45pt;width:49.2pt;height:0;flip:x;z-index:251738112" o:connectortype="straight">
            <v:stroke endarrow="block"/>
          </v:shape>
        </w:pict>
      </w:r>
      <w:r w:rsidRPr="00421715">
        <w:rPr>
          <w:rFonts w:ascii="Times New Roman" w:hAnsi="Times New Roman" w:cs="Times New Roman"/>
          <w:sz w:val="24"/>
          <w:szCs w:val="24"/>
          <w:rtl/>
        </w:rPr>
        <w:pict>
          <v:oval id="_x0000_s1116" style="position:absolute;margin-left:362.7pt;margin-top:25pt;width:84.9pt;height:47.8pt;z-index:251742208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116">
              <w:txbxContent>
                <w:p w:rsidR="0003158F" w:rsidRDefault="0003158F" w:rsidP="0003158F">
                  <w:pPr>
                    <w:bidi/>
                    <w:jc w:val="center"/>
                    <w:rPr>
                      <w:rFonts w:cs="B Mitra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Mitra" w:hint="cs"/>
                      <w:sz w:val="20"/>
                      <w:szCs w:val="20"/>
                      <w:rtl/>
                      <w:lang w:bidi="fa-IR"/>
                    </w:rPr>
                    <w:t>کشتار دام راکتور سل</w:t>
                  </w:r>
                </w:p>
              </w:txbxContent>
            </v:textbox>
          </v:oval>
        </w:pict>
      </w:r>
      <w:r w:rsidR="008476C6">
        <w:rPr>
          <w:rFonts w:cs="B Mitra"/>
          <w:noProof/>
          <w:rtl/>
        </w:rPr>
        <w:pict>
          <v:shape id="_x0000_s1117" type="#_x0000_t32" style="position:absolute;margin-left:400.15pt;margin-top:1.45pt;width:0;height:18.65pt;z-index:251743232" o:connectortype="straight">
            <v:stroke endarrow="block"/>
          </v:shape>
        </w:pict>
      </w:r>
    </w:p>
    <w:p w:rsidR="003D3C16" w:rsidRPr="00197D35" w:rsidRDefault="003D3C16" w:rsidP="003D3C16">
      <w:pPr>
        <w:rPr>
          <w:rFonts w:cs="B Mitra"/>
        </w:rPr>
      </w:pPr>
    </w:p>
    <w:p w:rsidR="00BE56BA" w:rsidRDefault="00BE56BA" w:rsidP="003D3C16">
      <w:pPr>
        <w:rPr>
          <w:rFonts w:cs="B Mitra"/>
          <w:rtl/>
        </w:rPr>
      </w:pPr>
    </w:p>
    <w:p w:rsidR="00BE56BA" w:rsidRDefault="00BE56BA" w:rsidP="003D3C16">
      <w:pPr>
        <w:rPr>
          <w:rFonts w:cs="B Mitra"/>
          <w:rtl/>
        </w:rPr>
      </w:pPr>
    </w:p>
    <w:p w:rsidR="00210C2C" w:rsidRDefault="00210C2C" w:rsidP="003D3C16">
      <w:pPr>
        <w:rPr>
          <w:rFonts w:cs="B Mitra"/>
          <w:rtl/>
        </w:rPr>
      </w:pPr>
    </w:p>
    <w:p w:rsidR="00BE56BA" w:rsidRDefault="00DA4B8A" w:rsidP="003D3C16">
      <w:pPr>
        <w:rPr>
          <w:rFonts w:cs="B Mitra"/>
          <w:rtl/>
        </w:rPr>
      </w:pPr>
      <w:r>
        <w:rPr>
          <w:rFonts w:cs="B Mitra"/>
          <w:noProof/>
          <w:rtl/>
        </w:rPr>
        <w:lastRenderedPageBreak/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0" type="#_x0000_t87" style="position:absolute;margin-left:39.25pt;margin-top:2.9pt;width:24pt;height:222.55pt;z-index:251745280"/>
        </w:pict>
      </w:r>
      <w:r>
        <w:rPr>
          <w:rFonts w:cs="B Mitra"/>
          <w:noProof/>
          <w:rtl/>
        </w:rPr>
        <w:pict>
          <v:roundrect id="_x0000_s1079" style="position:absolute;margin-left:72.95pt;margin-top:-77.55pt;width:305.75pt;height:58.95pt;z-index:251710464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79">
              <w:txbxContent>
                <w:p w:rsidR="00EF5E4C" w:rsidRPr="00DA4B8A" w:rsidRDefault="00197D35" w:rsidP="004C0A61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انجام بازرسی و ارزیابی عملیات</w:t>
                  </w:r>
                </w:p>
                <w:p w:rsidR="00EF5E4C" w:rsidRPr="00DA4B8A" w:rsidRDefault="00EF5E4C" w:rsidP="00197D35">
                  <w:pPr>
                    <w:jc w:val="center"/>
                    <w:rPr>
                      <w:rFonts w:cs="B Mitra"/>
                      <w:lang w:bidi="fa-IR"/>
                    </w:rPr>
                  </w:pP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اقدام کننده: </w:t>
                  </w:r>
                  <w:r w:rsidR="00197D35"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بازرسین اداره کل و شبکه دامپزشکی شهرستان</w:t>
                  </w:r>
                  <w:r w:rsid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(1 روز)</w:t>
                  </w:r>
                </w:p>
                <w:p w:rsidR="00EF5E4C" w:rsidRDefault="00EF5E4C" w:rsidP="004C0A61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EF5E4C" w:rsidRDefault="00EF5E4C" w:rsidP="00CC3B51">
                  <w:pPr>
                    <w:jc w:val="center"/>
                    <w:rPr>
                      <w:b/>
                      <w:bCs/>
                      <w:lang w:bidi="fa-IR"/>
                    </w:rPr>
                  </w:pPr>
                </w:p>
                <w:p w:rsidR="00EF5E4C" w:rsidRDefault="00EF5E4C" w:rsidP="00CC3B51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705D19">
                    <w:rPr>
                      <w:rFonts w:hint="cs"/>
                      <w:b/>
                      <w:bCs/>
                      <w:rtl/>
                      <w:lang w:bidi="fa-IR"/>
                    </w:rPr>
                    <w:t>اقدام کننده: کارشناس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آزمایشگاه </w:t>
                  </w:r>
                </w:p>
                <w:p w:rsidR="00EF5E4C" w:rsidRPr="00705D19" w:rsidRDefault="00EF5E4C" w:rsidP="00CC3B51">
                  <w:pPr>
                    <w:jc w:val="center"/>
                    <w:rPr>
                      <w:lang w:bidi="fa-IR"/>
                    </w:rPr>
                  </w:pPr>
                </w:p>
                <w:p w:rsidR="00EF5E4C" w:rsidRDefault="00EF5E4C" w:rsidP="00CC3B51">
                  <w:pPr>
                    <w:rPr>
                      <w:rtl/>
                      <w:lang w:bidi="fa-IR"/>
                    </w:rPr>
                  </w:pPr>
                </w:p>
                <w:p w:rsidR="00EF5E4C" w:rsidRDefault="00EF5E4C" w:rsidP="00CC3B51">
                  <w:pPr>
                    <w:rPr>
                      <w:lang w:bidi="fa-IR"/>
                    </w:rPr>
                  </w:pPr>
                  <w:r w:rsidRPr="00F56440">
                    <w:rPr>
                      <w:rFonts w:hint="cs"/>
                      <w:b/>
                      <w:bCs/>
                      <w:rtl/>
                      <w:lang w:bidi="fa-IR"/>
                    </w:rPr>
                    <w:t>اقدام کنن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ده:  اداره کل دامپزشکی استان                          </w:t>
                  </w:r>
                </w:p>
              </w:txbxContent>
            </v:textbox>
          </v:roundrect>
        </w:pict>
      </w:r>
      <w:r>
        <w:rPr>
          <w:rFonts w:cs="B Mitra"/>
          <w:noProof/>
          <w:rtl/>
        </w:rPr>
        <w:pict>
          <v:roundrect id="_x0000_s1092" style="position:absolute;margin-left:102.85pt;margin-top:2.9pt;width:246.85pt;height:60.8pt;z-index:251719680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92">
              <w:txbxContent>
                <w:p w:rsidR="00C5763F" w:rsidRPr="00DA4B8A" w:rsidRDefault="00F0025C" w:rsidP="00F0025C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DA4B8A">
                    <w:rPr>
                      <w:rFonts w:cs="B Mitra"/>
                      <w:b/>
                      <w:bCs/>
                      <w:lang w:bidi="fa-IR"/>
                    </w:rPr>
                    <w:t>GIS</w:t>
                  </w: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ثبت در سیستم</w:t>
                  </w:r>
                </w:p>
                <w:p w:rsidR="00C5763F" w:rsidRPr="00DA4B8A" w:rsidRDefault="00C5763F" w:rsidP="00F0025C">
                  <w:pPr>
                    <w:spacing w:after="0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اقدام کننده: </w:t>
                  </w:r>
                  <w:r w:rsidR="00F0025C"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کارشناس </w:t>
                  </w: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شبکه دامپزشکی شهرستان</w:t>
                  </w:r>
                </w:p>
                <w:p w:rsidR="00C5763F" w:rsidRDefault="00C5763F" w:rsidP="00C5763F">
                  <w:pPr>
                    <w:jc w:val="center"/>
                    <w:rPr>
                      <w:rtl/>
                      <w:lang w:bidi="fa-IR"/>
                    </w:rPr>
                  </w:pPr>
                </w:p>
                <w:p w:rsidR="00C5763F" w:rsidRDefault="00C5763F" w:rsidP="00C5763F">
                  <w:pPr>
                    <w:jc w:val="center"/>
                    <w:rPr>
                      <w:b/>
                      <w:bCs/>
                      <w:lang w:bidi="fa-IR"/>
                    </w:rPr>
                  </w:pPr>
                </w:p>
                <w:p w:rsidR="00C5763F" w:rsidRDefault="00C5763F" w:rsidP="00C5763F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705D19">
                    <w:rPr>
                      <w:rFonts w:hint="cs"/>
                      <w:b/>
                      <w:bCs/>
                      <w:rtl/>
                      <w:lang w:bidi="fa-IR"/>
                    </w:rPr>
                    <w:t>اقدام کننده: کارشناس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آزمایشگاه </w:t>
                  </w:r>
                </w:p>
                <w:p w:rsidR="00C5763F" w:rsidRPr="00705D19" w:rsidRDefault="00C5763F" w:rsidP="00C5763F">
                  <w:pPr>
                    <w:jc w:val="center"/>
                    <w:rPr>
                      <w:lang w:bidi="fa-IR"/>
                    </w:rPr>
                  </w:pPr>
                </w:p>
                <w:p w:rsidR="00C5763F" w:rsidRDefault="00C5763F" w:rsidP="00C5763F">
                  <w:pPr>
                    <w:rPr>
                      <w:rtl/>
                      <w:lang w:bidi="fa-IR"/>
                    </w:rPr>
                  </w:pPr>
                </w:p>
                <w:p w:rsidR="00C5763F" w:rsidRDefault="00C5763F" w:rsidP="00C5763F">
                  <w:pPr>
                    <w:rPr>
                      <w:lang w:bidi="fa-IR"/>
                    </w:rPr>
                  </w:pPr>
                  <w:r w:rsidRPr="00F56440">
                    <w:rPr>
                      <w:rFonts w:hint="cs"/>
                      <w:b/>
                      <w:bCs/>
                      <w:rtl/>
                      <w:lang w:bidi="fa-IR"/>
                    </w:rPr>
                    <w:t>اقدام کنن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ده:  اداره کل دامپزشکی استان                          </w:t>
                  </w:r>
                </w:p>
              </w:txbxContent>
            </v:textbox>
          </v:roundrect>
        </w:pict>
      </w:r>
      <w:r>
        <w:rPr>
          <w:rFonts w:cs="B Mitra"/>
          <w:noProof/>
          <w:rtl/>
        </w:rPr>
        <w:pict>
          <v:shape id="_x0000_s1080" type="#_x0000_t32" style="position:absolute;margin-left:233.75pt;margin-top:-18.6pt;width:.05pt;height:21.5pt;z-index:251711488" o:connectortype="straight">
            <v:stroke endarrow="block"/>
          </v:shape>
        </w:pict>
      </w:r>
      <w:r>
        <w:rPr>
          <w:rFonts w:cs="B Mitra"/>
          <w:noProof/>
          <w:rtl/>
        </w:rPr>
        <w:pict>
          <v:shape id="_x0000_s1082" type="#_x0000_t32" style="position:absolute;margin-left:175.8pt;margin-top:-44.8pt;width:128.1pt;height:0;flip:x;z-index:251712512" o:connectortype="straight"/>
        </w:pict>
      </w:r>
    </w:p>
    <w:p w:rsidR="00BE56BA" w:rsidRDefault="00DA4B8A" w:rsidP="003D3C16">
      <w:pPr>
        <w:rPr>
          <w:rFonts w:cs="B Mitra"/>
          <w:rtl/>
        </w:rPr>
      </w:pPr>
      <w:r>
        <w:rPr>
          <w:rFonts w:cs="B Mitra"/>
          <w:noProof/>
          <w:rtl/>
        </w:rPr>
        <w:pict>
          <v:shape id="_x0000_s1093" type="#_x0000_t32" style="position:absolute;margin-left:197.3pt;margin-top:5.2pt;width:78.55pt;height:.05pt;z-index:251720704" o:connectortype="straight"/>
        </w:pict>
      </w:r>
    </w:p>
    <w:p w:rsidR="00BE56BA" w:rsidRDefault="00DA4B8A" w:rsidP="003D3C16">
      <w:pPr>
        <w:rPr>
          <w:rFonts w:cs="B Mitra"/>
          <w:rtl/>
        </w:rPr>
      </w:pPr>
      <w:r w:rsidRPr="00421715">
        <w:rPr>
          <w:rFonts w:cs="B Mitra"/>
          <w:noProof/>
          <w:sz w:val="20"/>
          <w:szCs w:val="20"/>
          <w:rtl/>
        </w:rPr>
        <w:pict>
          <v:shape id="_x0000_s1064" type="#_x0000_t32" style="position:absolute;margin-left:227.6pt;margin-top:8.4pt;width:.05pt;height:22.4pt;z-index:251696128" o:connectortype="straight">
            <v:stroke endarrow="block"/>
          </v:shape>
        </w:pict>
      </w:r>
    </w:p>
    <w:p w:rsidR="00927859" w:rsidRDefault="00DA4B8A" w:rsidP="003D3C16">
      <w:pPr>
        <w:rPr>
          <w:rFonts w:cs="B Mitra"/>
          <w:rtl/>
        </w:rPr>
      </w:pPr>
      <w:r>
        <w:rPr>
          <w:rFonts w:cs="B Mitra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margin-left:-8.4pt;margin-top:15.35pt;width:40.2pt;height:29.95pt;z-index:251746304" fillcolor="white [3201]" strokecolor="#4b98ff [1944]" strokeweight="1pt">
            <v:fill color2="#87baff [1304]" focusposition="1" focussize="" focus="100%" type="gradient"/>
            <v:shadow on="t" type="perspective" color="#002c69 [1608]" opacity=".5" offset="1pt" offset2="-3pt"/>
            <v:textbox>
              <w:txbxContent>
                <w:p w:rsidR="00DA4B8A" w:rsidRDefault="00DA4B8A">
                  <w:pPr>
                    <w:rPr>
                      <w:rFonts w:hint="cs"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 روز</w:t>
                  </w:r>
                </w:p>
              </w:txbxContent>
            </v:textbox>
          </v:shape>
        </w:pict>
      </w:r>
      <w:r>
        <w:rPr>
          <w:rFonts w:cs="B Mitra"/>
          <w:sz w:val="20"/>
          <w:szCs w:val="20"/>
        </w:rPr>
        <w:pict>
          <v:roundrect id="_x0000_s1054" style="position:absolute;margin-left:117.35pt;margin-top:3.15pt;width:239.85pt;height:60.8pt;z-index:251685888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54">
              <w:txbxContent>
                <w:p w:rsidR="00F0025C" w:rsidRPr="00DA4B8A" w:rsidRDefault="00F0025C" w:rsidP="00F0025C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DA4B8A">
                    <w:rPr>
                      <w:rFonts w:cs="B Mitra"/>
                      <w:b/>
                      <w:bCs/>
                      <w:lang w:bidi="fa-IR"/>
                    </w:rPr>
                    <w:t>GIS</w:t>
                  </w: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بررسی در سیستم</w:t>
                  </w:r>
                </w:p>
                <w:p w:rsidR="00EF5E4C" w:rsidRPr="00DA4B8A" w:rsidRDefault="00F0025C" w:rsidP="00F0025C">
                  <w:pPr>
                    <w:jc w:val="center"/>
                    <w:rPr>
                      <w:rFonts w:cs="B Mitra"/>
                      <w:b/>
                      <w:bCs/>
                      <w:lang w:bidi="fa-IR"/>
                    </w:rPr>
                  </w:pP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اداره کل دامپزشکی استان</w:t>
                  </w:r>
                  <w:r w:rsidRPr="00DA4B8A">
                    <w:rPr>
                      <w:rFonts w:cs="B Mitra"/>
                      <w:b/>
                      <w:bCs/>
                      <w:lang w:bidi="fa-IR"/>
                    </w:rPr>
                    <w:t>GIS</w:t>
                  </w:r>
                  <w:r w:rsidR="00EF5E4C"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اقدام کننده: کارشناس </w:t>
                  </w:r>
                </w:p>
                <w:p w:rsidR="00EF5E4C" w:rsidRDefault="00EF5E4C" w:rsidP="0052378B">
                  <w:pPr>
                    <w:rPr>
                      <w:rtl/>
                      <w:lang w:bidi="fa-IR"/>
                    </w:rPr>
                  </w:pPr>
                </w:p>
                <w:p w:rsidR="00EF5E4C" w:rsidRDefault="00EF5E4C" w:rsidP="0052378B">
                  <w:pPr>
                    <w:rPr>
                      <w:lang w:bidi="fa-IR"/>
                    </w:rPr>
                  </w:pPr>
                  <w:r w:rsidRPr="00F56440">
                    <w:rPr>
                      <w:rFonts w:hint="cs"/>
                      <w:b/>
                      <w:bCs/>
                      <w:rtl/>
                      <w:lang w:bidi="fa-IR"/>
                    </w:rPr>
                    <w:t>اقدام کنن</w:t>
                  </w:r>
                  <w:r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ده:  اداره کل دامپزشکی استان                          </w:t>
                  </w:r>
                </w:p>
              </w:txbxContent>
            </v:textbox>
          </v:roundrect>
        </w:pict>
      </w:r>
    </w:p>
    <w:p w:rsidR="00927859" w:rsidRDefault="00DA4B8A" w:rsidP="003D3C16">
      <w:pPr>
        <w:rPr>
          <w:rFonts w:cs="B Mitra"/>
          <w:rtl/>
        </w:rPr>
      </w:pPr>
      <w:r>
        <w:rPr>
          <w:rFonts w:cs="B Mitra"/>
          <w:sz w:val="20"/>
          <w:szCs w:val="20"/>
        </w:rPr>
        <w:pict>
          <v:shape id="_x0000_s1057" type="#_x0000_t32" style="position:absolute;margin-left:192.6pt;margin-top:6.45pt;width:92.6pt;height:.05pt;z-index:251688960" o:connectortype="straight"/>
        </w:pict>
      </w:r>
    </w:p>
    <w:p w:rsidR="00927859" w:rsidRDefault="00DA4B8A" w:rsidP="003D3C16">
      <w:pPr>
        <w:rPr>
          <w:rFonts w:cs="B Mitra"/>
          <w:rtl/>
        </w:rPr>
      </w:pPr>
      <w:r>
        <w:rPr>
          <w:rFonts w:cs="B Mitra"/>
          <w:noProof/>
          <w:sz w:val="20"/>
          <w:szCs w:val="20"/>
        </w:rPr>
        <w:pict>
          <v:shape id="_x0000_s1075" type="#_x0000_t32" style="position:absolute;margin-left:233.8pt;margin-top:8.7pt;width:0;height:29.5pt;z-index:251707392" o:connectortype="straight">
            <v:stroke endarrow="block"/>
          </v:shape>
        </w:pict>
      </w:r>
    </w:p>
    <w:p w:rsidR="00927859" w:rsidRDefault="00DA4B8A" w:rsidP="003D3C16">
      <w:pPr>
        <w:rPr>
          <w:rFonts w:cs="B Mitra"/>
          <w:rtl/>
        </w:rPr>
      </w:pPr>
      <w:r>
        <w:rPr>
          <w:rFonts w:cs="B Mitra"/>
          <w:noProof/>
          <w:sz w:val="20"/>
          <w:szCs w:val="20"/>
        </w:rPr>
        <w:pict>
          <v:roundrect id="_x0000_s1094" style="position:absolute;margin-left:80.4pt;margin-top:8.15pt;width:321.7pt;height:51.45pt;z-index:251721728" arcsize="10923f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94">
              <w:txbxContent>
                <w:p w:rsidR="005064C6" w:rsidRPr="00DA4B8A" w:rsidRDefault="005064C6" w:rsidP="007448A3">
                  <w:pPr>
                    <w:spacing w:after="0"/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کنترل نهائی جمع بندی و ارائه گزارش به مراجع ذیصلاح</w:t>
                  </w:r>
                  <w:r w:rsidR="007448A3"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پس از پایان کار</w:t>
                  </w: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  <w:p w:rsidR="005064C6" w:rsidRPr="00DA4B8A" w:rsidRDefault="005064C6" w:rsidP="005064C6">
                  <w:pPr>
                    <w:jc w:val="center"/>
                    <w:rPr>
                      <w:rFonts w:cs="B Mitra"/>
                      <w:b/>
                      <w:bCs/>
                      <w:rtl/>
                      <w:lang w:bidi="fa-IR"/>
                    </w:rPr>
                  </w:pP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اقدام کننده:کارشناس اداره بهداشت و مدیریت بیماریهای دامی</w:t>
                  </w:r>
                </w:p>
                <w:p w:rsidR="005064C6" w:rsidRDefault="005064C6" w:rsidP="005064C6">
                  <w:pPr>
                    <w:rPr>
                      <w:rtl/>
                      <w:lang w:bidi="fa-IR"/>
                    </w:rPr>
                  </w:pPr>
                </w:p>
              </w:txbxContent>
            </v:textbox>
          </v:roundrect>
        </w:pict>
      </w:r>
    </w:p>
    <w:p w:rsidR="005918B5" w:rsidRPr="00197D35" w:rsidRDefault="00DA4B8A" w:rsidP="001838D1">
      <w:pPr>
        <w:rPr>
          <w:rFonts w:cs="B Mitra"/>
          <w:rtl/>
        </w:rPr>
      </w:pPr>
      <w:r w:rsidRPr="00421715">
        <w:rPr>
          <w:rFonts w:cs="B Mitra"/>
          <w:noProof/>
        </w:rPr>
        <w:pict>
          <v:shape id="_x0000_s1096" type="#_x0000_t32" style="position:absolute;margin-left:2in;margin-top:2.95pt;width:195.7pt;height:.05pt;z-index:251722752" o:connectortype="straight"/>
        </w:pict>
      </w:r>
    </w:p>
    <w:p w:rsidR="00CC3B51" w:rsidRPr="00197D35" w:rsidRDefault="00DA4B8A" w:rsidP="001838D1">
      <w:pPr>
        <w:rPr>
          <w:rFonts w:cs="B Mitra"/>
          <w:rtl/>
        </w:rPr>
      </w:pPr>
      <w:r>
        <w:rPr>
          <w:rFonts w:cs="B Mitra"/>
          <w:noProof/>
          <w:sz w:val="20"/>
          <w:szCs w:val="20"/>
        </w:rPr>
        <w:pict>
          <v:shape id="_x0000_s1097" type="#_x0000_t32" style="position:absolute;margin-left:233.85pt;margin-top:4.35pt;width:0;height:29.5pt;z-index:251723776" o:connectortype="straight">
            <v:stroke endarrow="block"/>
          </v:shape>
        </w:pict>
      </w:r>
    </w:p>
    <w:p w:rsidR="00CC3B51" w:rsidRPr="00197D35" w:rsidRDefault="00DA4B8A" w:rsidP="001838D1">
      <w:pPr>
        <w:rPr>
          <w:rFonts w:cs="B Mitra"/>
          <w:rtl/>
        </w:rPr>
      </w:pPr>
      <w:r>
        <w:rPr>
          <w:rFonts w:cs="B Mitra"/>
          <w:noProof/>
          <w:sz w:val="20"/>
          <w:szCs w:val="20"/>
        </w:rPr>
        <w:pict>
          <v:oval id="_x0000_s1077" style="position:absolute;margin-left:192.6pt;margin-top:6.2pt;width:91.05pt;height:41.6pt;z-index:251709440" fillcolor="#4b98ff [1944]" strokecolor="#4b98ff [1944]" strokeweight="1pt">
            <v:fill color2="#c3dcff [664]" angle="-45" focus="-50%" type="gradient"/>
            <v:shadow on="t" type="perspective" color="#002c69 [1608]" opacity=".5" offset="1pt" offset2="-3pt"/>
            <v:textbox style="mso-next-textbox:#_x0000_s1077">
              <w:txbxContent>
                <w:p w:rsidR="00EF5E4C" w:rsidRPr="005064C6" w:rsidRDefault="00EF5E4C" w:rsidP="00B06B76">
                  <w:pPr>
                    <w:jc w:val="center"/>
                    <w:rPr>
                      <w:rFonts w:cs="B Mitra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5064C6">
                    <w:rPr>
                      <w:rFonts w:cs="B Mitra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</w:p>
    <w:p w:rsidR="00CC3B51" w:rsidRPr="00197D35" w:rsidRDefault="00CC3B51" w:rsidP="001838D1">
      <w:pPr>
        <w:rPr>
          <w:rFonts w:cs="B Mitra"/>
          <w:rtl/>
        </w:rPr>
      </w:pPr>
    </w:p>
    <w:p w:rsidR="00CC3B51" w:rsidRDefault="00DA4B8A" w:rsidP="00EF5E4C">
      <w:pPr>
        <w:tabs>
          <w:tab w:val="left" w:pos="3274"/>
        </w:tabs>
        <w:rPr>
          <w:rFonts w:cs="B Mitra"/>
          <w:rtl/>
        </w:rPr>
      </w:pPr>
      <w:r>
        <w:rPr>
          <w:rFonts w:cs="B Mitra"/>
          <w:noProof/>
          <w:rtl/>
        </w:rPr>
        <w:pict>
          <v:shape id="_x0000_s1122" type="#_x0000_t202" style="position:absolute;margin-left:175.8pt;margin-top:12.15pt;width:147.75pt;height:31.8pt;z-index:251747328" fillcolor="#ff388c [3204]" strokecolor="#f2f2f2 [3041]" strokeweight="3pt">
            <v:shadow on="t" type="perspective" color="#9a0040 [1604]" opacity=".5" offset="1pt" offset2="-1pt"/>
            <v:textbox>
              <w:txbxContent>
                <w:p w:rsidR="00DA4B8A" w:rsidRPr="00DA4B8A" w:rsidRDefault="00DA4B8A" w:rsidP="00DA4B8A">
                  <w:pPr>
                    <w:jc w:val="center"/>
                    <w:rPr>
                      <w:rFonts w:cs="B Mitra" w:hint="cs"/>
                      <w:b/>
                      <w:bCs/>
                      <w:lang w:bidi="fa-IR"/>
                    </w:rPr>
                  </w:pPr>
                  <w:r w:rsidRPr="00DA4B8A">
                    <w:rPr>
                      <w:rFonts w:cs="B Mitra" w:hint="cs"/>
                      <w:b/>
                      <w:bCs/>
                      <w:rtl/>
                      <w:lang w:bidi="fa-IR"/>
                    </w:rPr>
                    <w:t>جمع زمان فرایند کاری 9 روز</w:t>
                  </w:r>
                </w:p>
              </w:txbxContent>
            </v:textbox>
          </v:shape>
        </w:pict>
      </w:r>
      <w:r w:rsidR="004F6583" w:rsidRPr="00197D35">
        <w:rPr>
          <w:rFonts w:cs="B Mitra"/>
        </w:rPr>
        <w:tab/>
      </w:r>
    </w:p>
    <w:p w:rsidR="00C5763F" w:rsidRDefault="00C5763F" w:rsidP="00DA4B8A">
      <w:pPr>
        <w:tabs>
          <w:tab w:val="left" w:pos="3274"/>
        </w:tabs>
        <w:jc w:val="right"/>
        <w:rPr>
          <w:rFonts w:cs="B Mitra"/>
          <w:rtl/>
        </w:rPr>
      </w:pPr>
    </w:p>
    <w:p w:rsidR="00C5763F" w:rsidRDefault="00C5763F" w:rsidP="00EF5E4C">
      <w:pPr>
        <w:tabs>
          <w:tab w:val="left" w:pos="3274"/>
        </w:tabs>
        <w:rPr>
          <w:rFonts w:cs="B Mitra"/>
          <w:rtl/>
        </w:rPr>
      </w:pPr>
    </w:p>
    <w:p w:rsidR="00C5763F" w:rsidRDefault="00C5763F" w:rsidP="00EF5E4C">
      <w:pPr>
        <w:tabs>
          <w:tab w:val="left" w:pos="3274"/>
        </w:tabs>
        <w:rPr>
          <w:rFonts w:cs="B Mitra"/>
          <w:rtl/>
        </w:rPr>
      </w:pPr>
    </w:p>
    <w:p w:rsidR="00C5763F" w:rsidRPr="00197D35" w:rsidRDefault="00C5763F" w:rsidP="00EF5E4C">
      <w:pPr>
        <w:tabs>
          <w:tab w:val="left" w:pos="3274"/>
        </w:tabs>
        <w:rPr>
          <w:rFonts w:cs="B Mitra"/>
          <w:rtl/>
        </w:rPr>
      </w:pPr>
    </w:p>
    <w:p w:rsidR="00F0025C" w:rsidRDefault="00CC3B51" w:rsidP="00C5763F">
      <w:pPr>
        <w:tabs>
          <w:tab w:val="center" w:pos="4680"/>
        </w:tabs>
        <w:rPr>
          <w:rFonts w:cs="B Mitra"/>
          <w:sz w:val="20"/>
          <w:szCs w:val="20"/>
        </w:rPr>
      </w:pPr>
      <w:r w:rsidRPr="00197D35">
        <w:rPr>
          <w:rFonts w:cs="B Mitra"/>
        </w:rPr>
        <w:tab/>
      </w:r>
    </w:p>
    <w:p w:rsidR="00F0025C" w:rsidRPr="00F0025C" w:rsidRDefault="00F0025C" w:rsidP="00F0025C">
      <w:pPr>
        <w:rPr>
          <w:rFonts w:cs="B Mitra"/>
          <w:sz w:val="20"/>
          <w:szCs w:val="20"/>
        </w:rPr>
      </w:pPr>
    </w:p>
    <w:p w:rsidR="00F0025C" w:rsidRPr="00F0025C" w:rsidRDefault="00F0025C" w:rsidP="00F0025C">
      <w:pPr>
        <w:rPr>
          <w:rFonts w:cs="B Mitra"/>
          <w:sz w:val="20"/>
          <w:szCs w:val="20"/>
        </w:rPr>
      </w:pPr>
    </w:p>
    <w:p w:rsidR="005064C6" w:rsidRDefault="005064C6" w:rsidP="00F0025C">
      <w:pPr>
        <w:rPr>
          <w:rFonts w:cs="B Mitra"/>
          <w:sz w:val="20"/>
          <w:szCs w:val="20"/>
        </w:rPr>
      </w:pPr>
    </w:p>
    <w:p w:rsidR="005064C6" w:rsidRPr="005064C6" w:rsidRDefault="005064C6" w:rsidP="005064C6">
      <w:pPr>
        <w:rPr>
          <w:rFonts w:cs="B Mitra"/>
          <w:sz w:val="20"/>
          <w:szCs w:val="20"/>
        </w:rPr>
      </w:pPr>
    </w:p>
    <w:p w:rsidR="005064C6" w:rsidRPr="005064C6" w:rsidRDefault="005064C6" w:rsidP="005064C6">
      <w:pPr>
        <w:rPr>
          <w:rFonts w:cs="B Mitra"/>
          <w:sz w:val="20"/>
          <w:szCs w:val="20"/>
        </w:rPr>
      </w:pPr>
    </w:p>
    <w:p w:rsidR="005064C6" w:rsidRDefault="005064C6" w:rsidP="005064C6">
      <w:pPr>
        <w:rPr>
          <w:rFonts w:cs="B Mitra"/>
          <w:sz w:val="20"/>
          <w:szCs w:val="20"/>
          <w:rtl/>
        </w:rPr>
      </w:pPr>
    </w:p>
    <w:sectPr w:rsidR="005064C6" w:rsidSect="0038526B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8" w:space="24" w:color="002676" w:themeColor="accent6" w:themeShade="BF" w:shadow="1"/>
        <w:left w:val="single" w:sz="48" w:space="24" w:color="002676" w:themeColor="accent6" w:themeShade="BF" w:shadow="1"/>
        <w:bottom w:val="single" w:sz="48" w:space="24" w:color="002676" w:themeColor="accent6" w:themeShade="BF" w:shadow="1"/>
        <w:right w:val="single" w:sz="48" w:space="24" w:color="002676" w:themeColor="accent6" w:themeShade="BF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8BF" w:rsidRDefault="00AF48BF" w:rsidP="00D50708">
      <w:pPr>
        <w:spacing w:after="0" w:line="240" w:lineRule="auto"/>
      </w:pPr>
      <w:r>
        <w:separator/>
      </w:r>
    </w:p>
  </w:endnote>
  <w:endnote w:type="continuationSeparator" w:id="1">
    <w:p w:rsidR="00AF48BF" w:rsidRDefault="00AF48BF" w:rsidP="00D5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8BF" w:rsidRDefault="00AF48BF" w:rsidP="00D50708">
      <w:pPr>
        <w:spacing w:after="0" w:line="240" w:lineRule="auto"/>
      </w:pPr>
      <w:r>
        <w:separator/>
      </w:r>
    </w:p>
  </w:footnote>
  <w:footnote w:type="continuationSeparator" w:id="1">
    <w:p w:rsidR="00AF48BF" w:rsidRDefault="00AF48BF" w:rsidP="00D5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4C" w:rsidRDefault="00EF5E4C">
    <w:pPr>
      <w:pStyle w:val="Header"/>
      <w:rPr>
        <w:rtl/>
        <w:lang w:bidi="fa-IR"/>
      </w:rPr>
    </w:pPr>
  </w:p>
  <w:p w:rsidR="00EF5E4C" w:rsidRDefault="00EF5E4C">
    <w:pPr>
      <w:pStyle w:val="Header"/>
      <w:rPr>
        <w:rtl/>
        <w:lang w:bidi="fa-IR"/>
      </w:rPr>
    </w:pPr>
  </w:p>
  <w:p w:rsidR="00EF5E4C" w:rsidRDefault="00EF5E4C">
    <w:pPr>
      <w:pStyle w:val="Header"/>
      <w:rPr>
        <w:rtl/>
        <w:lang w:bidi="fa-IR"/>
      </w:rPr>
    </w:pPr>
  </w:p>
  <w:p w:rsidR="00EF5E4C" w:rsidRDefault="00EF5E4C">
    <w:pPr>
      <w:pStyle w:val="Header"/>
      <w:rPr>
        <w:rtl/>
        <w:lang w:bidi="fa-IR"/>
      </w:rPr>
    </w:pPr>
  </w:p>
  <w:p w:rsidR="00EF5E4C" w:rsidRDefault="00EF5E4C">
    <w:pPr>
      <w:pStyle w:val="Header"/>
      <w:rPr>
        <w:rtl/>
        <w:lang w:bidi="fa-IR"/>
      </w:rPr>
    </w:pPr>
  </w:p>
  <w:p w:rsidR="00EF5E4C" w:rsidRDefault="00EF5E4C">
    <w:pPr>
      <w:pStyle w:val="Header"/>
      <w:rPr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B5F"/>
    <w:rsid w:val="0003158F"/>
    <w:rsid w:val="0009412F"/>
    <w:rsid w:val="000C59E4"/>
    <w:rsid w:val="00107E30"/>
    <w:rsid w:val="00130E19"/>
    <w:rsid w:val="00156C91"/>
    <w:rsid w:val="001838D1"/>
    <w:rsid w:val="00197D35"/>
    <w:rsid w:val="001A4ADC"/>
    <w:rsid w:val="001E6D54"/>
    <w:rsid w:val="001E6EB1"/>
    <w:rsid w:val="0021005F"/>
    <w:rsid w:val="00210C2C"/>
    <w:rsid w:val="003136DA"/>
    <w:rsid w:val="003706E0"/>
    <w:rsid w:val="0038461B"/>
    <w:rsid w:val="0038526B"/>
    <w:rsid w:val="003945B5"/>
    <w:rsid w:val="00396D69"/>
    <w:rsid w:val="003D3C16"/>
    <w:rsid w:val="0041377A"/>
    <w:rsid w:val="00416C62"/>
    <w:rsid w:val="00421715"/>
    <w:rsid w:val="004A23C5"/>
    <w:rsid w:val="004A40FA"/>
    <w:rsid w:val="004C0A61"/>
    <w:rsid w:val="004C7526"/>
    <w:rsid w:val="004F6583"/>
    <w:rsid w:val="005064C6"/>
    <w:rsid w:val="0051499D"/>
    <w:rsid w:val="0052378B"/>
    <w:rsid w:val="005918B5"/>
    <w:rsid w:val="005B2D24"/>
    <w:rsid w:val="005B4872"/>
    <w:rsid w:val="005B5FAC"/>
    <w:rsid w:val="005D47C4"/>
    <w:rsid w:val="00613001"/>
    <w:rsid w:val="00666B5F"/>
    <w:rsid w:val="006A371C"/>
    <w:rsid w:val="006B2AEA"/>
    <w:rsid w:val="006B3586"/>
    <w:rsid w:val="006D0764"/>
    <w:rsid w:val="006D730E"/>
    <w:rsid w:val="00705C2C"/>
    <w:rsid w:val="00705D19"/>
    <w:rsid w:val="007169C5"/>
    <w:rsid w:val="007448A3"/>
    <w:rsid w:val="007B171F"/>
    <w:rsid w:val="007C5192"/>
    <w:rsid w:val="007C5318"/>
    <w:rsid w:val="00816408"/>
    <w:rsid w:val="0083145E"/>
    <w:rsid w:val="008476C6"/>
    <w:rsid w:val="00852F37"/>
    <w:rsid w:val="00887C55"/>
    <w:rsid w:val="008B650A"/>
    <w:rsid w:val="008F3FE8"/>
    <w:rsid w:val="00927859"/>
    <w:rsid w:val="00936CCC"/>
    <w:rsid w:val="009B4646"/>
    <w:rsid w:val="009C1A1E"/>
    <w:rsid w:val="009D3F94"/>
    <w:rsid w:val="009D66F5"/>
    <w:rsid w:val="00A02D2B"/>
    <w:rsid w:val="00A112F3"/>
    <w:rsid w:val="00A21096"/>
    <w:rsid w:val="00A36D84"/>
    <w:rsid w:val="00AB377A"/>
    <w:rsid w:val="00AB6A95"/>
    <w:rsid w:val="00AD3228"/>
    <w:rsid w:val="00AE3660"/>
    <w:rsid w:val="00AE4F26"/>
    <w:rsid w:val="00AE6AA2"/>
    <w:rsid w:val="00AF48BF"/>
    <w:rsid w:val="00B06B76"/>
    <w:rsid w:val="00B33BF2"/>
    <w:rsid w:val="00B4119C"/>
    <w:rsid w:val="00B474A9"/>
    <w:rsid w:val="00BA384C"/>
    <w:rsid w:val="00BB3982"/>
    <w:rsid w:val="00BE56BA"/>
    <w:rsid w:val="00BF39FB"/>
    <w:rsid w:val="00C13E69"/>
    <w:rsid w:val="00C21320"/>
    <w:rsid w:val="00C3509F"/>
    <w:rsid w:val="00C52347"/>
    <w:rsid w:val="00C5763F"/>
    <w:rsid w:val="00CC3B51"/>
    <w:rsid w:val="00D00242"/>
    <w:rsid w:val="00D50708"/>
    <w:rsid w:val="00D7548F"/>
    <w:rsid w:val="00D93BDA"/>
    <w:rsid w:val="00DA019D"/>
    <w:rsid w:val="00DA4B8A"/>
    <w:rsid w:val="00E3462A"/>
    <w:rsid w:val="00E564DA"/>
    <w:rsid w:val="00E91885"/>
    <w:rsid w:val="00E9248A"/>
    <w:rsid w:val="00EB30DB"/>
    <w:rsid w:val="00EE5B53"/>
    <w:rsid w:val="00EF3B2E"/>
    <w:rsid w:val="00EF5E4C"/>
    <w:rsid w:val="00F0025C"/>
    <w:rsid w:val="00F07179"/>
    <w:rsid w:val="00F203B8"/>
    <w:rsid w:val="00F56440"/>
    <w:rsid w:val="00F75EE6"/>
    <w:rsid w:val="00FD1B09"/>
    <w:rsid w:val="00FE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90e8a1,#ade098"/>
      <o:colormenu v:ext="edit" fillcolor="#ade098"/>
    </o:shapedefaults>
    <o:shapelayout v:ext="edit">
      <o:idmap v:ext="edit" data="1"/>
      <o:rules v:ext="edit">
        <o:r id="V:Rule33" type="connector" idref="#_x0000_s1029"/>
        <o:r id="V:Rule35" type="connector" idref="#_x0000_s1101"/>
        <o:r id="V:Rule36" type="connector" idref="#_x0000_s1100"/>
        <o:r id="V:Rule37" type="connector" idref="#_x0000_s1096"/>
        <o:r id="V:Rule38" type="connector" idref="#_x0000_s1110"/>
        <o:r id="V:Rule39" type="connector" idref="#_x0000_s1111"/>
        <o:r id="V:Rule40" type="connector" idref="#_x0000_s1075"/>
        <o:r id="V:Rule41" type="connector" idref="#_x0000_s1117"/>
        <o:r id="V:Rule42" type="connector" idref="#_x0000_s1038"/>
        <o:r id="V:Rule43" type="connector" idref="#_x0000_s1057"/>
        <o:r id="V:Rule44" type="connector" idref="#_x0000_s1039"/>
        <o:r id="V:Rule46" type="connector" idref="#_x0000_s1105"/>
        <o:r id="V:Rule47" type="connector" idref="#_x0000_s1108"/>
        <o:r id="V:Rule48" type="connector" idref="#_x0000_s1080"/>
        <o:r id="V:Rule50" type="connector" idref="#_x0000_s1064"/>
        <o:r id="V:Rule51" type="connector" idref="#_x0000_s1035"/>
        <o:r id="V:Rule52" type="connector" idref="#_x0000_s1041"/>
        <o:r id="V:Rule53" type="connector" idref="#_x0000_s1034"/>
        <o:r id="V:Rule54" type="connector" idref="#_x0000_s1112"/>
        <o:r id="V:Rule55" type="connector" idref="#_x0000_s1065"/>
        <o:r id="V:Rule56" type="connector" idref="#_x0000_s1036"/>
        <o:r id="V:Rule57" type="connector" idref="#_x0000_s1093"/>
        <o:r id="V:Rule58" type="connector" idref="#_x0000_s1106"/>
        <o:r id="V:Rule59" type="connector" idref="#_x0000_s1027"/>
        <o:r id="V:Rule60" type="connector" idref="#_x0000_s1097"/>
        <o:r id="V:Rule61" type="connector" idref="#_x0000_s1082"/>
        <o:r id="V:Rule62" type="connector" idref="#_x0000_s1089"/>
        <o:r id="V:Rule64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5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708"/>
  </w:style>
  <w:style w:type="paragraph" w:styleId="Footer">
    <w:name w:val="footer"/>
    <w:basedOn w:val="Normal"/>
    <w:link w:val="FooterChar"/>
    <w:uiPriority w:val="99"/>
    <w:semiHidden/>
    <w:unhideWhenUsed/>
    <w:rsid w:val="00D5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708"/>
  </w:style>
  <w:style w:type="paragraph" w:styleId="NoSpacing">
    <w:name w:val="No Spacing"/>
    <w:link w:val="NoSpacingChar"/>
    <w:uiPriority w:val="1"/>
    <w:qFormat/>
    <w:rsid w:val="0038526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8526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7CCE-F87B-458D-BB93-6A0211BA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</dc:creator>
  <cp:keywords/>
  <dc:description/>
  <cp:lastModifiedBy>vetpc13</cp:lastModifiedBy>
  <cp:revision>5</cp:revision>
  <dcterms:created xsi:type="dcterms:W3CDTF">2022-06-28T03:28:00Z</dcterms:created>
  <dcterms:modified xsi:type="dcterms:W3CDTF">2022-07-02T06:15:00Z</dcterms:modified>
</cp:coreProperties>
</file>